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8E" w:rsidRDefault="009F57B4" w:rsidP="00E17D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Grammar and </w:t>
      </w:r>
      <w:r w:rsidR="00E17D8E" w:rsidRPr="00F06030">
        <w:rPr>
          <w:b/>
          <w:sz w:val="28"/>
          <w:szCs w:val="28"/>
        </w:rPr>
        <w:t>Syntax Questions:</w:t>
      </w:r>
    </w:p>
    <w:p w:rsidR="00E17D8E" w:rsidRDefault="00E17D8E" w:rsidP="00E17D8E">
      <w:bookmarkStart w:id="0" w:name="_GoBack"/>
      <w:bookmarkEnd w:id="0"/>
    </w:p>
    <w:p w:rsidR="00E17D8E" w:rsidRDefault="009767D1" w:rsidP="00E17D8E">
      <w:r>
        <w:t xml:space="preserve">The main parsing activity that you will be asked to do is to </w:t>
      </w:r>
      <w:r w:rsidR="00E17D8E">
        <w:t>“</w:t>
      </w:r>
      <w:r w:rsidR="00E17D8E">
        <w:rPr>
          <w:b/>
        </w:rPr>
        <w:t>Fully identify”</w:t>
      </w:r>
      <w:r>
        <w:rPr>
          <w:b/>
        </w:rPr>
        <w:t xml:space="preserve"> </w:t>
      </w:r>
      <w:r>
        <w:t>words from the text. This means that you should</w:t>
      </w:r>
      <w:r w:rsidR="00E17D8E">
        <w:rPr>
          <w:b/>
        </w:rPr>
        <w:t xml:space="preserve"> </w:t>
      </w:r>
      <w:r w:rsidR="00E17D8E">
        <w:t xml:space="preserve">give a complete morphological and syntactical identification </w:t>
      </w:r>
      <w:r>
        <w:t xml:space="preserve">of the word, so you should ID its </w:t>
      </w:r>
      <w:r w:rsidR="00E17D8E" w:rsidRPr="009767D1">
        <w:rPr>
          <w:b/>
        </w:rPr>
        <w:t>FORM and FUNCTION</w:t>
      </w:r>
      <w:r>
        <w:t>.</w:t>
      </w:r>
    </w:p>
    <w:p w:rsidR="009767D1" w:rsidRDefault="009767D1" w:rsidP="00E17D8E"/>
    <w:p w:rsidR="009767D1" w:rsidRDefault="009767D1" w:rsidP="00E17D8E">
      <w:r>
        <w:t>The list below gives you everything you should provide for each part of speech:</w:t>
      </w:r>
    </w:p>
    <w:p w:rsidR="00E17D8E" w:rsidRDefault="00E17D8E" w:rsidP="00E17D8E">
      <w:r>
        <w:t xml:space="preserve"> -</w:t>
      </w:r>
      <w:r w:rsidRPr="001C6CB7">
        <w:rPr>
          <w:b/>
        </w:rPr>
        <w:t>Finite</w:t>
      </w:r>
      <w:r>
        <w:t xml:space="preserve"> </w:t>
      </w:r>
      <w:r w:rsidRPr="00F06030">
        <w:rPr>
          <w:b/>
        </w:rPr>
        <w:t>Verbs</w:t>
      </w:r>
      <w:r w:rsidRPr="00F06030">
        <w:t xml:space="preserve">: </w:t>
      </w:r>
      <w:r>
        <w:t xml:space="preserve">ID </w:t>
      </w:r>
      <w:r w:rsidRPr="00F06030">
        <w:t>person, number, tense, mood, and voic</w:t>
      </w:r>
      <w:r>
        <w:t xml:space="preserve">e, and state use of mood </w:t>
      </w:r>
      <w:r w:rsidRPr="00F06030">
        <w:t>and/</w:t>
      </w:r>
      <w:r>
        <w:t xml:space="preserve">or reason for </w:t>
      </w:r>
    </w:p>
    <w:p w:rsidR="00E17D8E" w:rsidRPr="00F06030" w:rsidRDefault="00E17D8E" w:rsidP="00E17D8E">
      <w:r>
        <w:t xml:space="preserve">    </w:t>
      </w:r>
      <w:proofErr w:type="gramStart"/>
      <w:r>
        <w:t>tense</w:t>
      </w:r>
      <w:proofErr w:type="gramEnd"/>
      <w:r>
        <w:t xml:space="preserve"> (e.g.: </w:t>
      </w:r>
      <w:r w:rsidR="009767D1">
        <w:t>“</w:t>
      </w:r>
      <w:r>
        <w:t>1</w:t>
      </w:r>
      <w:r w:rsidRPr="001C6CB7">
        <w:rPr>
          <w:vertAlign w:val="superscript"/>
        </w:rPr>
        <w:t>st</w:t>
      </w:r>
      <w:r>
        <w:t xml:space="preserve"> pers. pl., pres. act. subj. </w:t>
      </w:r>
      <w:r w:rsidR="00667F40">
        <w:t>–</w:t>
      </w:r>
      <w:r>
        <w:t xml:space="preserve"> Result</w:t>
      </w:r>
      <w:r w:rsidR="00667F40">
        <w:t xml:space="preserve"> Clause, </w:t>
      </w:r>
      <w:proofErr w:type="spellStart"/>
      <w:r w:rsidR="00667F40">
        <w:t>Simult</w:t>
      </w:r>
      <w:proofErr w:type="spellEnd"/>
      <w:r w:rsidR="00667F40">
        <w:t xml:space="preserve">. </w:t>
      </w:r>
      <w:proofErr w:type="gramStart"/>
      <w:r w:rsidR="00667F40">
        <w:t>action</w:t>
      </w:r>
      <w:proofErr w:type="gramEnd"/>
      <w:r w:rsidR="00667F40">
        <w:t xml:space="preserve"> in Primary</w:t>
      </w:r>
      <w:r>
        <w:t xml:space="preserve"> Sequ</w:t>
      </w:r>
      <w:r w:rsidR="00667F40">
        <w:t>ence</w:t>
      </w:r>
      <w:r w:rsidR="009767D1">
        <w:t>”</w:t>
      </w:r>
      <w:r>
        <w:t>)</w:t>
      </w:r>
    </w:p>
    <w:p w:rsidR="00E17D8E" w:rsidRDefault="00E17D8E" w:rsidP="00E17D8E">
      <w:r>
        <w:t xml:space="preserve"> -</w:t>
      </w:r>
      <w:proofErr w:type="spellStart"/>
      <w:r>
        <w:rPr>
          <w:b/>
        </w:rPr>
        <w:t>Ppl</w:t>
      </w:r>
      <w:proofErr w:type="spellEnd"/>
      <w:r>
        <w:rPr>
          <w:b/>
        </w:rPr>
        <w:t xml:space="preserve">.: </w:t>
      </w:r>
      <w:r>
        <w:t xml:space="preserve">ID </w:t>
      </w:r>
      <w:proofErr w:type="spellStart"/>
      <w:r>
        <w:t>ppl</w:t>
      </w:r>
      <w:proofErr w:type="spellEnd"/>
      <w:r>
        <w:t xml:space="preserve">. </w:t>
      </w:r>
      <w:proofErr w:type="gramStart"/>
      <w:r>
        <w:t>tense</w:t>
      </w:r>
      <w:proofErr w:type="gramEnd"/>
      <w:r>
        <w:t xml:space="preserve"> and voice, GNC and noun in agreement or use of case (e.g.: </w:t>
      </w:r>
      <w:r w:rsidR="009767D1">
        <w:t>“</w:t>
      </w:r>
      <w:r>
        <w:t xml:space="preserve">pf. pass. </w:t>
      </w:r>
      <w:proofErr w:type="spellStart"/>
      <w:r>
        <w:t>ppl</w:t>
      </w:r>
      <w:proofErr w:type="spellEnd"/>
      <w:r>
        <w:t xml:space="preserve">., nom. </w:t>
      </w:r>
    </w:p>
    <w:p w:rsidR="00E17D8E" w:rsidRPr="001C6CB7" w:rsidRDefault="00E17D8E" w:rsidP="00E17D8E">
      <w:r>
        <w:t xml:space="preserve">    mas</w:t>
      </w:r>
      <w:r w:rsidR="009767D1">
        <w:t>c. pl., agrees w/subj. ‘</w:t>
      </w:r>
      <w:proofErr w:type="spellStart"/>
      <w:r w:rsidR="009767D1">
        <w:t>homines</w:t>
      </w:r>
      <w:proofErr w:type="spellEnd"/>
      <w:r w:rsidR="009767D1">
        <w:t>’”</w:t>
      </w:r>
      <w:r>
        <w:t>)</w:t>
      </w:r>
    </w:p>
    <w:p w:rsidR="00E17D8E" w:rsidRPr="001C6CB7" w:rsidRDefault="00E17D8E" w:rsidP="00E17D8E">
      <w:r>
        <w:t xml:space="preserve"> -</w:t>
      </w:r>
      <w:r>
        <w:rPr>
          <w:b/>
        </w:rPr>
        <w:t xml:space="preserve">Inf.: </w:t>
      </w:r>
      <w:r>
        <w:t xml:space="preserve">ID tense and voice, and use of inf. (e.g.: </w:t>
      </w:r>
      <w:r w:rsidR="009767D1">
        <w:t>“</w:t>
      </w:r>
      <w:r>
        <w:t xml:space="preserve">pres. act. inf., complementary w/ </w:t>
      </w:r>
      <w:proofErr w:type="spellStart"/>
      <w:r>
        <w:t>possunt</w:t>
      </w:r>
      <w:proofErr w:type="spellEnd"/>
      <w:r w:rsidR="009767D1">
        <w:t>”</w:t>
      </w:r>
      <w:r>
        <w:t>)</w:t>
      </w:r>
    </w:p>
    <w:p w:rsidR="00E17D8E" w:rsidRPr="00186DA1" w:rsidRDefault="00E17D8E" w:rsidP="00E17D8E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 </w:t>
      </w:r>
      <w:r w:rsidRPr="00F06030">
        <w:t>-</w:t>
      </w:r>
      <w:r w:rsidRPr="00186DA1">
        <w:rPr>
          <w:rFonts w:ascii="Times New Roman" w:hAnsi="Times New Roman"/>
          <w:b/>
          <w:sz w:val="24"/>
          <w:szCs w:val="24"/>
        </w:rPr>
        <w:t xml:space="preserve">Gerund: </w:t>
      </w:r>
      <w:r w:rsidRPr="00186DA1">
        <w:rPr>
          <w:rFonts w:ascii="Times New Roman" w:hAnsi="Times New Roman"/>
          <w:sz w:val="24"/>
          <w:szCs w:val="24"/>
        </w:rPr>
        <w:t xml:space="preserve">ID as Gerund, </w:t>
      </w:r>
      <w:r>
        <w:rPr>
          <w:rFonts w:ascii="Times New Roman" w:hAnsi="Times New Roman"/>
          <w:sz w:val="24"/>
          <w:szCs w:val="24"/>
        </w:rPr>
        <w:t xml:space="preserve">ID GNC </w:t>
      </w:r>
      <w:r w:rsidRPr="00186DA1">
        <w:rPr>
          <w:rFonts w:ascii="Times New Roman" w:hAnsi="Times New Roman"/>
          <w:sz w:val="24"/>
          <w:szCs w:val="24"/>
        </w:rPr>
        <w:t>and use of case</w:t>
      </w:r>
      <w:r>
        <w:rPr>
          <w:rFonts w:ascii="Times New Roman" w:hAnsi="Times New Roman"/>
          <w:sz w:val="24"/>
          <w:szCs w:val="24"/>
        </w:rPr>
        <w:t xml:space="preserve"> (e.g.: </w:t>
      </w:r>
      <w:r w:rsidR="009767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nt. </w:t>
      </w:r>
      <w:proofErr w:type="spellStart"/>
      <w:r>
        <w:rPr>
          <w:rFonts w:ascii="Times New Roman" w:hAnsi="Times New Roman"/>
          <w:sz w:val="24"/>
          <w:szCs w:val="24"/>
        </w:rPr>
        <w:t>sg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abl</w:t>
      </w:r>
      <w:proofErr w:type="gramEnd"/>
      <w:r>
        <w:rPr>
          <w:rFonts w:ascii="Times New Roman" w:hAnsi="Times New Roman"/>
          <w:sz w:val="24"/>
          <w:szCs w:val="24"/>
        </w:rPr>
        <w:t>. gerund, abl. of means</w:t>
      </w:r>
      <w:r w:rsidR="009767D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</w:t>
      </w:r>
    </w:p>
    <w:p w:rsidR="00E17D8E" w:rsidRDefault="00E17D8E" w:rsidP="00E17D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</w:t>
      </w:r>
      <w:r w:rsidRPr="00186DA1">
        <w:rPr>
          <w:rFonts w:ascii="Times New Roman" w:hAnsi="Times New Roman"/>
          <w:b/>
          <w:sz w:val="24"/>
          <w:szCs w:val="24"/>
        </w:rPr>
        <w:t xml:space="preserve">Gerundive: </w:t>
      </w:r>
      <w:r w:rsidRPr="00186DA1">
        <w:rPr>
          <w:rFonts w:ascii="Times New Roman" w:hAnsi="Times New Roman"/>
          <w:sz w:val="24"/>
          <w:szCs w:val="24"/>
        </w:rPr>
        <w:t>ID as Gerundive, GNC, and use of case, also ID the object for GN</w:t>
      </w:r>
      <w:r>
        <w:rPr>
          <w:rFonts w:ascii="Times New Roman" w:hAnsi="Times New Roman"/>
          <w:sz w:val="24"/>
          <w:szCs w:val="24"/>
        </w:rPr>
        <w:t xml:space="preserve"> (e.g.: </w:t>
      </w:r>
      <w:r w:rsidR="009767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masc. gen. </w:t>
      </w:r>
      <w:proofErr w:type="gramStart"/>
      <w:r>
        <w:rPr>
          <w:rFonts w:ascii="Times New Roman" w:hAnsi="Times New Roman"/>
          <w:sz w:val="24"/>
          <w:szCs w:val="24"/>
        </w:rPr>
        <w:t>pl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</w:p>
    <w:p w:rsidR="00E17D8E" w:rsidRPr="00186DA1" w:rsidRDefault="00E17D8E" w:rsidP="00E17D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gerundive</w:t>
      </w:r>
      <w:proofErr w:type="gramEnd"/>
      <w:r>
        <w:rPr>
          <w:rFonts w:ascii="Times New Roman" w:hAnsi="Times New Roman"/>
          <w:sz w:val="24"/>
          <w:szCs w:val="24"/>
        </w:rPr>
        <w:t xml:space="preserve">, gen. w/ causa to express purpose, masc. pl. to agree w/ obj. – </w:t>
      </w:r>
      <w:proofErr w:type="spellStart"/>
      <w:r>
        <w:rPr>
          <w:rFonts w:ascii="Times New Roman" w:hAnsi="Times New Roman"/>
          <w:sz w:val="24"/>
          <w:szCs w:val="24"/>
        </w:rPr>
        <w:t>hominum</w:t>
      </w:r>
      <w:proofErr w:type="spellEnd"/>
      <w:r w:rsidR="009767D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</w:t>
      </w:r>
    </w:p>
    <w:p w:rsidR="00E17D8E" w:rsidRPr="00186DA1" w:rsidRDefault="00E17D8E" w:rsidP="00E17D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spellStart"/>
      <w:r w:rsidRPr="00186DA1">
        <w:rPr>
          <w:rFonts w:ascii="Times New Roman" w:hAnsi="Times New Roman"/>
          <w:b/>
          <w:sz w:val="24"/>
          <w:szCs w:val="24"/>
        </w:rPr>
        <w:t>Supines</w:t>
      </w:r>
      <w:proofErr w:type="spellEnd"/>
      <w:r w:rsidRPr="00186DA1">
        <w:rPr>
          <w:rFonts w:ascii="Times New Roman" w:hAnsi="Times New Roman"/>
          <w:b/>
          <w:sz w:val="24"/>
          <w:szCs w:val="24"/>
        </w:rPr>
        <w:t xml:space="preserve">: </w:t>
      </w:r>
      <w:r w:rsidRPr="00186DA1">
        <w:rPr>
          <w:rFonts w:ascii="Times New Roman" w:hAnsi="Times New Roman"/>
          <w:sz w:val="24"/>
          <w:szCs w:val="24"/>
        </w:rPr>
        <w:t xml:space="preserve">ID as supine, </w:t>
      </w:r>
      <w:r>
        <w:rPr>
          <w:rFonts w:ascii="Times New Roman" w:hAnsi="Times New Roman"/>
          <w:sz w:val="24"/>
          <w:szCs w:val="24"/>
        </w:rPr>
        <w:t xml:space="preserve">GNC </w:t>
      </w:r>
      <w:r w:rsidRPr="00186DA1">
        <w:rPr>
          <w:rFonts w:ascii="Times New Roman" w:hAnsi="Times New Roman"/>
          <w:sz w:val="24"/>
          <w:szCs w:val="24"/>
        </w:rPr>
        <w:t>and reason for case</w:t>
      </w:r>
      <w:r>
        <w:rPr>
          <w:rFonts w:ascii="Times New Roman" w:hAnsi="Times New Roman"/>
          <w:sz w:val="24"/>
          <w:szCs w:val="24"/>
        </w:rPr>
        <w:t xml:space="preserve"> (e.g.: </w:t>
      </w:r>
      <w:r w:rsidR="009767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nt. </w:t>
      </w:r>
      <w:proofErr w:type="spellStart"/>
      <w:r>
        <w:rPr>
          <w:rFonts w:ascii="Times New Roman" w:hAnsi="Times New Roman"/>
          <w:sz w:val="24"/>
          <w:szCs w:val="24"/>
        </w:rPr>
        <w:t>sg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acc</w:t>
      </w:r>
      <w:proofErr w:type="gramEnd"/>
      <w:r>
        <w:rPr>
          <w:rFonts w:ascii="Times New Roman" w:hAnsi="Times New Roman"/>
          <w:sz w:val="24"/>
          <w:szCs w:val="24"/>
        </w:rPr>
        <w:t xml:space="preserve">. supine-to express purpose w/ </w:t>
      </w:r>
      <w:proofErr w:type="spellStart"/>
      <w:r>
        <w:rPr>
          <w:rFonts w:ascii="Times New Roman" w:hAnsi="Times New Roman"/>
          <w:sz w:val="24"/>
          <w:szCs w:val="24"/>
        </w:rPr>
        <w:t>eo</w:t>
      </w:r>
      <w:proofErr w:type="spellEnd"/>
      <w:r w:rsidR="009767D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</w:t>
      </w:r>
    </w:p>
    <w:p w:rsidR="00E17D8E" w:rsidRPr="00F06030" w:rsidRDefault="00E17D8E" w:rsidP="00E17D8E">
      <w:r>
        <w:rPr>
          <w:b/>
        </w:rPr>
        <w:t xml:space="preserve"> -</w:t>
      </w:r>
      <w:r w:rsidRPr="00F06030">
        <w:rPr>
          <w:b/>
        </w:rPr>
        <w:t>Nouns</w:t>
      </w:r>
      <w:r>
        <w:rPr>
          <w:b/>
        </w:rPr>
        <w:t>, Pron.</w:t>
      </w:r>
      <w:r w:rsidRPr="00F06030">
        <w:t>: ID GNC, state use of case</w:t>
      </w:r>
      <w:r>
        <w:t xml:space="preserve"> (e.g.: </w:t>
      </w:r>
      <w:r w:rsidR="009767D1">
        <w:t>“</w:t>
      </w:r>
      <w:r>
        <w:t xml:space="preserve">fem. acc. </w:t>
      </w:r>
      <w:proofErr w:type="spellStart"/>
      <w:proofErr w:type="gramStart"/>
      <w:r>
        <w:t>sg</w:t>
      </w:r>
      <w:proofErr w:type="spellEnd"/>
      <w:r>
        <w:t>.,</w:t>
      </w:r>
      <w:proofErr w:type="gramEnd"/>
      <w:r>
        <w:t xml:space="preserve"> D.O.</w:t>
      </w:r>
      <w:r w:rsidR="009767D1">
        <w:t>”</w:t>
      </w:r>
      <w:r>
        <w:t>)</w:t>
      </w:r>
    </w:p>
    <w:p w:rsidR="009767D1" w:rsidRDefault="00E17D8E" w:rsidP="00E17D8E">
      <w:r>
        <w:t xml:space="preserve"> </w:t>
      </w:r>
      <w:r w:rsidRPr="00F06030">
        <w:t>-</w:t>
      </w:r>
      <w:r w:rsidRPr="00F06030">
        <w:rPr>
          <w:b/>
        </w:rPr>
        <w:t>Adj</w:t>
      </w:r>
      <w:r>
        <w:rPr>
          <w:b/>
        </w:rPr>
        <w:t>.</w:t>
      </w:r>
      <w:r w:rsidRPr="00F06030">
        <w:t>: I</w:t>
      </w:r>
      <w:r>
        <w:t>D GNC</w:t>
      </w:r>
      <w:r w:rsidRPr="001C6CB7">
        <w:t xml:space="preserve"> </w:t>
      </w:r>
      <w:r>
        <w:t xml:space="preserve">and </w:t>
      </w:r>
      <w:r w:rsidRPr="00F06030">
        <w:t>degree</w:t>
      </w:r>
      <w:r>
        <w:t xml:space="preserve">, state noun in agreement or use of case if substantive (e.g.: </w:t>
      </w:r>
      <w:r w:rsidR="009767D1">
        <w:t>“</w:t>
      </w:r>
      <w:r>
        <w:t xml:space="preserve">nt. dat. </w:t>
      </w:r>
      <w:proofErr w:type="gramStart"/>
      <w:r>
        <w:t>pl</w:t>
      </w:r>
      <w:proofErr w:type="gramEnd"/>
      <w:r>
        <w:t>.</w:t>
      </w:r>
      <w:r w:rsidR="009767D1">
        <w:t xml:space="preserve">   </w:t>
      </w:r>
    </w:p>
    <w:p w:rsidR="00E17D8E" w:rsidRPr="00F06030" w:rsidRDefault="009767D1" w:rsidP="00E17D8E">
      <w:r>
        <w:t xml:space="preserve">    </w:t>
      </w:r>
      <w:proofErr w:type="gramStart"/>
      <w:r>
        <w:t>comparative</w:t>
      </w:r>
      <w:proofErr w:type="gramEnd"/>
      <w:r>
        <w:t xml:space="preserve"> degree</w:t>
      </w:r>
      <w:r w:rsidR="00E17D8E">
        <w:t xml:space="preserve">, modifies: </w:t>
      </w:r>
      <w:proofErr w:type="spellStart"/>
      <w:r w:rsidR="00E17D8E">
        <w:t>corporibus</w:t>
      </w:r>
      <w:proofErr w:type="spellEnd"/>
      <w:r>
        <w:t>”</w:t>
      </w:r>
      <w:r w:rsidR="00E17D8E">
        <w:t>)</w:t>
      </w:r>
    </w:p>
    <w:p w:rsidR="00E17D8E" w:rsidRDefault="00E17D8E" w:rsidP="00E17D8E">
      <w:r>
        <w:t xml:space="preserve"> -</w:t>
      </w:r>
      <w:r>
        <w:rPr>
          <w:b/>
        </w:rPr>
        <w:t>Rel.</w:t>
      </w:r>
      <w:r w:rsidRPr="00F06030">
        <w:rPr>
          <w:b/>
        </w:rPr>
        <w:t xml:space="preserve"> Pron</w:t>
      </w:r>
      <w:r>
        <w:t>.</w:t>
      </w:r>
      <w:r w:rsidRPr="00F06030">
        <w:t xml:space="preserve">: </w:t>
      </w:r>
      <w:r>
        <w:t xml:space="preserve">ID GNC, state antecedent </w:t>
      </w:r>
      <w:r w:rsidRPr="00F06030">
        <w:t>for GN, and reason for case</w:t>
      </w:r>
      <w:r>
        <w:t xml:space="preserve"> (use in clause) (e.g.: </w:t>
      </w:r>
      <w:r w:rsidR="009767D1">
        <w:t>“</w:t>
      </w:r>
      <w:r>
        <w:t xml:space="preserve">abl. masc. </w:t>
      </w:r>
      <w:proofErr w:type="gramStart"/>
      <w:r>
        <w:t>pl</w:t>
      </w:r>
      <w:proofErr w:type="gramEnd"/>
      <w:r>
        <w:t xml:space="preserve">. </w:t>
      </w:r>
    </w:p>
    <w:p w:rsidR="00E17D8E" w:rsidRDefault="00E17D8E" w:rsidP="00E17D8E">
      <w:r>
        <w:t xml:space="preserve">    </w:t>
      </w:r>
      <w:proofErr w:type="gramStart"/>
      <w:r>
        <w:t>relative</w:t>
      </w:r>
      <w:proofErr w:type="gramEnd"/>
      <w:r>
        <w:t xml:space="preserve"> pronoun, abl. of </w:t>
      </w:r>
      <w:proofErr w:type="spellStart"/>
      <w:r>
        <w:t>accomp</w:t>
      </w:r>
      <w:proofErr w:type="spellEnd"/>
      <w:r>
        <w:t xml:space="preserve">., masc. pl. to agree w/antecedent </w:t>
      </w:r>
      <w:proofErr w:type="spellStart"/>
      <w:r>
        <w:t>Helvetii</w:t>
      </w:r>
      <w:proofErr w:type="spellEnd"/>
      <w:r w:rsidR="009767D1">
        <w:t>”</w:t>
      </w:r>
      <w:r>
        <w:t>)</w:t>
      </w:r>
    </w:p>
    <w:p w:rsidR="00E17D8E" w:rsidRDefault="00E17D8E" w:rsidP="00E17D8E">
      <w:r>
        <w:t xml:space="preserve"> -</w:t>
      </w:r>
      <w:r>
        <w:rPr>
          <w:b/>
        </w:rPr>
        <w:t xml:space="preserve">Adv.: </w:t>
      </w:r>
      <w:r>
        <w:t xml:space="preserve">ID degree and adj. from which it is derived (where applicable) (e.g.: </w:t>
      </w:r>
      <w:r w:rsidR="009767D1">
        <w:t>“</w:t>
      </w:r>
      <w:r>
        <w:t>comp. adv. from bonus</w:t>
      </w:r>
      <w:r w:rsidR="009767D1">
        <w:t>”</w:t>
      </w:r>
      <w:r>
        <w:t>)</w:t>
      </w:r>
    </w:p>
    <w:p w:rsidR="00E17D8E" w:rsidRPr="009E234F" w:rsidRDefault="00E17D8E" w:rsidP="00E17D8E"/>
    <w:p w:rsidR="00E17D8E" w:rsidRPr="00F06030" w:rsidRDefault="009767D1" w:rsidP="00E17D8E">
      <w:r>
        <w:t xml:space="preserve">We </w:t>
      </w:r>
      <w:r w:rsidR="00E17D8E">
        <w:t xml:space="preserve">can also ask specific, pointed questions about particular </w:t>
      </w:r>
      <w:r>
        <w:t xml:space="preserve">types of words: </w:t>
      </w:r>
    </w:p>
    <w:p w:rsidR="00E17D8E" w:rsidRDefault="00E17D8E" w:rsidP="00E17D8E">
      <w:pPr>
        <w:rPr>
          <w:b/>
        </w:rPr>
      </w:pPr>
      <w:r>
        <w:rPr>
          <w:b/>
        </w:rPr>
        <w:t xml:space="preserve"> </w:t>
      </w:r>
      <w:r w:rsidRPr="00F06030">
        <w:rPr>
          <w:b/>
        </w:rPr>
        <w:t>-</w:t>
      </w:r>
      <w:r>
        <w:rPr>
          <w:b/>
        </w:rPr>
        <w:t xml:space="preserve"> </w:t>
      </w:r>
      <w:r w:rsidRPr="00F06030">
        <w:rPr>
          <w:b/>
        </w:rPr>
        <w:t>Nouns</w:t>
      </w:r>
      <w:r>
        <w:rPr>
          <w:b/>
        </w:rPr>
        <w:t>, Pron.</w:t>
      </w:r>
      <w:r w:rsidRPr="00F06030">
        <w:rPr>
          <w:b/>
        </w:rPr>
        <w:t>:</w:t>
      </w:r>
      <w:r>
        <w:rPr>
          <w:b/>
        </w:rPr>
        <w:t xml:space="preserve"> </w:t>
      </w:r>
      <w:r w:rsidRPr="001C6CB7">
        <w:t>“What case and why?”</w:t>
      </w:r>
    </w:p>
    <w:p w:rsidR="00E17D8E" w:rsidRDefault="00E17D8E" w:rsidP="00E17D8E">
      <w:r>
        <w:rPr>
          <w:b/>
        </w:rPr>
        <w:t xml:space="preserve"> - Adjectives: </w:t>
      </w:r>
      <w:r w:rsidRPr="001C6CB7">
        <w:t>“What degree?” “What does is modify?”</w:t>
      </w:r>
      <w:r>
        <w:t xml:space="preserve"> “What case and why? (</w:t>
      </w:r>
      <w:proofErr w:type="gramStart"/>
      <w:r>
        <w:t>for</w:t>
      </w:r>
      <w:proofErr w:type="gramEnd"/>
      <w:r>
        <w:t xml:space="preserve"> substantives </w:t>
      </w:r>
    </w:p>
    <w:p w:rsidR="00E17D8E" w:rsidRDefault="009767D1" w:rsidP="009767D1">
      <w:pPr>
        <w:rPr>
          <w:b/>
        </w:rPr>
      </w:pPr>
      <w:r>
        <w:t xml:space="preserve">    </w:t>
      </w:r>
      <w:proofErr w:type="gramStart"/>
      <w:r w:rsidR="00E17D8E">
        <w:t>or</w:t>
      </w:r>
      <w:proofErr w:type="gramEnd"/>
      <w:r w:rsidR="00E17D8E">
        <w:t xml:space="preserve"> predicates)”</w:t>
      </w:r>
    </w:p>
    <w:p w:rsidR="00E17D8E" w:rsidRDefault="00E17D8E" w:rsidP="00E17D8E">
      <w:pPr>
        <w:rPr>
          <w:b/>
        </w:rPr>
      </w:pPr>
      <w:r>
        <w:rPr>
          <w:b/>
        </w:rPr>
        <w:t xml:space="preserve"> - Verbs: </w:t>
      </w:r>
      <w:r w:rsidRPr="001C6CB7">
        <w:t>“What mood and why?” “What tense and why?” “What tense and mood and why?”</w:t>
      </w:r>
    </w:p>
    <w:p w:rsidR="00E17D8E" w:rsidRDefault="00E17D8E" w:rsidP="00E17D8E">
      <w:pPr>
        <w:rPr>
          <w:b/>
        </w:rPr>
      </w:pPr>
      <w:r>
        <w:rPr>
          <w:b/>
        </w:rPr>
        <w:t xml:space="preserve"> - Inf., </w:t>
      </w:r>
      <w:proofErr w:type="spellStart"/>
      <w:proofErr w:type="gramStart"/>
      <w:r>
        <w:rPr>
          <w:b/>
        </w:rPr>
        <w:t>Ppl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Gerund, Supine: </w:t>
      </w:r>
      <w:r w:rsidRPr="001C6CB7">
        <w:t>“What form and why?”</w:t>
      </w:r>
      <w:r>
        <w:rPr>
          <w:b/>
        </w:rPr>
        <w:t xml:space="preserve"> </w:t>
      </w:r>
    </w:p>
    <w:p w:rsidR="00E17D8E" w:rsidRPr="003E4391" w:rsidRDefault="00E17D8E" w:rsidP="00E17D8E">
      <w:r>
        <w:rPr>
          <w:b/>
        </w:rPr>
        <w:t xml:space="preserve"> - </w:t>
      </w:r>
      <w:proofErr w:type="spellStart"/>
      <w:r>
        <w:rPr>
          <w:b/>
        </w:rPr>
        <w:t>Ppl</w:t>
      </w:r>
      <w:proofErr w:type="spellEnd"/>
      <w:r>
        <w:rPr>
          <w:b/>
        </w:rPr>
        <w:t xml:space="preserve">., Gerund, Supine: </w:t>
      </w:r>
      <w:r>
        <w:t xml:space="preserve">“What case and why?” </w:t>
      </w:r>
    </w:p>
    <w:p w:rsidR="00E17D8E" w:rsidRDefault="00E17D8E" w:rsidP="00E17D8E">
      <w:r>
        <w:rPr>
          <w:b/>
        </w:rPr>
        <w:t xml:space="preserve"> - Rel. Pron.: </w:t>
      </w:r>
      <w:r w:rsidRPr="001C6CB7">
        <w:t>“What is its antecedent?” “What case and why?”</w:t>
      </w:r>
      <w:r>
        <w:rPr>
          <w:b/>
        </w:rPr>
        <w:t xml:space="preserve"> </w:t>
      </w:r>
      <w:r>
        <w:t>“What gender</w:t>
      </w:r>
      <w:r w:rsidR="009767D1">
        <w:t>/number</w:t>
      </w:r>
      <w:r>
        <w:t xml:space="preserve"> and why?”</w:t>
      </w:r>
    </w:p>
    <w:p w:rsidR="00E17D8E" w:rsidRDefault="00E17D8E" w:rsidP="00E17D8E">
      <w:r>
        <w:t xml:space="preserve"> - </w:t>
      </w:r>
      <w:r>
        <w:rPr>
          <w:b/>
        </w:rPr>
        <w:t xml:space="preserve">Adv.: </w:t>
      </w:r>
      <w:r>
        <w:t>“What degree?”</w:t>
      </w:r>
      <w:r w:rsidR="009767D1">
        <w:t xml:space="preserve"> “What adjective is this derived from?”</w:t>
      </w:r>
    </w:p>
    <w:p w:rsidR="00E17D8E" w:rsidRPr="009A5363" w:rsidRDefault="00E17D8E" w:rsidP="00E17D8E">
      <w:r>
        <w:t xml:space="preserve"> - </w:t>
      </w:r>
      <w:r>
        <w:rPr>
          <w:b/>
        </w:rPr>
        <w:t xml:space="preserve">Gerundives: </w:t>
      </w:r>
      <w:r>
        <w:t>“What case and why?” “What gender and number and why?”</w:t>
      </w:r>
    </w:p>
    <w:p w:rsidR="00E17D8E" w:rsidRPr="00A8435F" w:rsidRDefault="00E17D8E" w:rsidP="00E17D8E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95201F" w:rsidRDefault="0095201F"/>
    <w:sectPr w:rsidR="0095201F" w:rsidSect="00B877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8E"/>
    <w:rsid w:val="001B6612"/>
    <w:rsid w:val="00343D98"/>
    <w:rsid w:val="00515A4D"/>
    <w:rsid w:val="00667F40"/>
    <w:rsid w:val="0095201F"/>
    <w:rsid w:val="009767D1"/>
    <w:rsid w:val="009F57B4"/>
    <w:rsid w:val="00B612AF"/>
    <w:rsid w:val="00D05928"/>
    <w:rsid w:val="00E17D8E"/>
    <w:rsid w:val="00E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00EA3-6753-4792-92D5-A2405F5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17D8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szCs w:val="20"/>
      <w:u w:color="000000"/>
    </w:rPr>
  </w:style>
  <w:style w:type="paragraph" w:styleId="NoSpacing">
    <w:name w:val="No Spacing"/>
    <w:uiPriority w:val="1"/>
    <w:qFormat/>
    <w:rsid w:val="00E17D8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W. Oughton</dc:creator>
  <cp:lastModifiedBy>Chuck Oughton</cp:lastModifiedBy>
  <cp:revision>4</cp:revision>
  <dcterms:created xsi:type="dcterms:W3CDTF">2014-09-21T23:50:00Z</dcterms:created>
  <dcterms:modified xsi:type="dcterms:W3CDTF">2014-09-21T23:52:00Z</dcterms:modified>
</cp:coreProperties>
</file>